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85E90" w14:textId="77777777" w:rsidR="008E7614" w:rsidRPr="000515EC" w:rsidRDefault="008E7614" w:rsidP="008E7614">
      <w:pPr>
        <w:jc w:val="center"/>
        <w:rPr>
          <w:rFonts w:ascii="Britannic Bold" w:hAnsi="Britannic Bold"/>
          <w:sz w:val="24"/>
        </w:rPr>
      </w:pPr>
      <w:r>
        <w:rPr>
          <w:rFonts w:ascii="Britannic Bold" w:hAnsi="Britannic Bold"/>
          <w:sz w:val="24"/>
        </w:rPr>
        <w:t>UNIT 3: ABSOLUTISM AND CONSTITUTIONALISM</w:t>
      </w:r>
    </w:p>
    <w:p w14:paraId="6DB07F9E" w14:textId="77777777" w:rsidR="008E7614" w:rsidRDefault="008E7614" w:rsidP="008E7614">
      <w:pPr>
        <w:jc w:val="center"/>
      </w:pPr>
    </w:p>
    <w:tbl>
      <w:tblPr>
        <w:tblStyle w:val="TableGrid"/>
        <w:tblpPr w:leftFromText="180" w:rightFromText="180" w:vertAnchor="text" w:tblpY="1"/>
        <w:tblOverlap w:val="never"/>
        <w:tblW w:w="143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4"/>
        <w:gridCol w:w="4761"/>
        <w:gridCol w:w="8805"/>
        <w:gridCol w:w="15"/>
      </w:tblGrid>
      <w:tr w:rsidR="008E7614" w:rsidRPr="000515EC" w14:paraId="32B024BF" w14:textId="77777777" w:rsidTr="00D303DA">
        <w:trPr>
          <w:gridAfter w:val="1"/>
          <w:wAfter w:w="15" w:type="dxa"/>
          <w:cantSplit/>
          <w:trHeight w:val="413"/>
        </w:trPr>
        <w:tc>
          <w:tcPr>
            <w:tcW w:w="804" w:type="dxa"/>
            <w:tcBorders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271CD147" w14:textId="77777777" w:rsidR="008E7614" w:rsidRPr="000515EC" w:rsidRDefault="008E7614" w:rsidP="00E36412">
            <w:pPr>
              <w:spacing w:line="276" w:lineRule="auto"/>
              <w:jc w:val="center"/>
              <w:rPr>
                <w:rFonts w:ascii="Britannic Bold" w:eastAsia="Times New Roman" w:hAnsi="Britannic Bold" w:cs="Times New Roman"/>
                <w:sz w:val="14"/>
                <w:szCs w:val="16"/>
              </w:rPr>
            </w:pPr>
            <w:r w:rsidRPr="000515EC">
              <w:rPr>
                <w:rFonts w:ascii="Britannic Bold" w:eastAsia="Times New Roman" w:hAnsi="Britannic Bold" w:cs="Times New Roman"/>
                <w:sz w:val="14"/>
                <w:szCs w:val="16"/>
              </w:rPr>
              <w:t>MAIN</w:t>
            </w:r>
          </w:p>
          <w:p w14:paraId="17955475" w14:textId="77777777" w:rsidR="008E7614" w:rsidRPr="000515EC" w:rsidRDefault="008E7614" w:rsidP="00E36412">
            <w:pPr>
              <w:spacing w:line="276" w:lineRule="auto"/>
              <w:jc w:val="center"/>
              <w:rPr>
                <w:rFonts w:ascii="Britannic Bold" w:eastAsia="Times New Roman" w:hAnsi="Britannic Bold" w:cs="Times New Roman"/>
                <w:sz w:val="14"/>
                <w:szCs w:val="16"/>
              </w:rPr>
            </w:pPr>
            <w:r w:rsidRPr="000515EC">
              <w:rPr>
                <w:rFonts w:ascii="Britannic Bold" w:eastAsia="Times New Roman" w:hAnsi="Britannic Bold" w:cs="Times New Roman"/>
                <w:sz w:val="14"/>
                <w:szCs w:val="16"/>
              </w:rPr>
              <w:t>IDEA</w:t>
            </w:r>
          </w:p>
        </w:tc>
        <w:tc>
          <w:tcPr>
            <w:tcW w:w="4761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6D5C0CE" w14:textId="77777777" w:rsidR="008E7614" w:rsidRPr="000515EC" w:rsidRDefault="008E7614" w:rsidP="00E36412">
            <w:pPr>
              <w:spacing w:line="276" w:lineRule="auto"/>
              <w:jc w:val="center"/>
              <w:rPr>
                <w:rFonts w:ascii="Britannic Bold" w:eastAsia="Times New Roman" w:hAnsi="Britannic Bold" w:cs="Times New Roman"/>
                <w:sz w:val="18"/>
                <w:szCs w:val="16"/>
              </w:rPr>
            </w:pPr>
            <w:r w:rsidRPr="000515EC">
              <w:rPr>
                <w:rFonts w:ascii="Britannic Bold" w:eastAsia="Times New Roman" w:hAnsi="Britannic Bold" w:cs="Times New Roman"/>
                <w:sz w:val="18"/>
                <w:szCs w:val="16"/>
              </w:rPr>
              <w:t>KEY CONCEPTS</w:t>
            </w:r>
          </w:p>
        </w:tc>
        <w:tc>
          <w:tcPr>
            <w:tcW w:w="8805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6152706E" w14:textId="77777777" w:rsidR="008E7614" w:rsidRPr="000515EC" w:rsidRDefault="008E7614" w:rsidP="00E36412">
            <w:pPr>
              <w:spacing w:line="276" w:lineRule="auto"/>
              <w:jc w:val="center"/>
              <w:rPr>
                <w:rFonts w:ascii="Britannic Bold" w:eastAsia="Times New Roman" w:hAnsi="Britannic Bold" w:cs="Times New Roman"/>
                <w:sz w:val="18"/>
                <w:szCs w:val="16"/>
              </w:rPr>
            </w:pPr>
            <w:r w:rsidRPr="000515EC">
              <w:rPr>
                <w:rFonts w:ascii="Britannic Bold" w:eastAsia="Times New Roman" w:hAnsi="Britannic Bold" w:cs="Times New Roman"/>
                <w:sz w:val="18"/>
                <w:szCs w:val="16"/>
              </w:rPr>
              <w:t>NOTES AND VOCABULARY</w:t>
            </w:r>
          </w:p>
        </w:tc>
      </w:tr>
      <w:tr w:rsidR="008E7614" w:rsidRPr="000515EC" w14:paraId="76E5DA87" w14:textId="77777777" w:rsidTr="00D303DA">
        <w:trPr>
          <w:gridAfter w:val="1"/>
          <w:wAfter w:w="15" w:type="dxa"/>
        </w:trPr>
        <w:tc>
          <w:tcPr>
            <w:tcW w:w="804" w:type="dxa"/>
            <w:vMerge w:val="restart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2A7E85BC" w14:textId="77777777" w:rsidR="008E7614" w:rsidRPr="000515EC" w:rsidRDefault="008E7614" w:rsidP="008E7614">
            <w:pPr>
              <w:spacing w:line="276" w:lineRule="auto"/>
              <w:ind w:left="113" w:right="113"/>
              <w:jc w:val="center"/>
              <w:rPr>
                <w:rFonts w:ascii="Britannic Bold" w:eastAsia="Times New Roman" w:hAnsi="Britannic Bold" w:cs="Times New Roman"/>
                <w:szCs w:val="16"/>
              </w:rPr>
            </w:pPr>
            <w:r>
              <w:rPr>
                <w:rFonts w:ascii="Britannic Bold" w:hAnsi="Britannic Bold"/>
                <w:szCs w:val="16"/>
              </w:rPr>
              <w:t>Contextualizing State Building</w:t>
            </w:r>
          </w:p>
        </w:tc>
        <w:tc>
          <w:tcPr>
            <w:tcW w:w="47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2DD48AD" w14:textId="77777777" w:rsidR="008E7614" w:rsidRPr="008E12EE" w:rsidRDefault="008E7614" w:rsidP="00E36412">
            <w:pPr>
              <w:rPr>
                <w:rFonts w:eastAsia="Times New Roman" w:cs="Times New Roman"/>
                <w:sz w:val="14"/>
                <w:szCs w:val="16"/>
              </w:rPr>
            </w:pPr>
          </w:p>
          <w:p w14:paraId="0E39E45A" w14:textId="77777777" w:rsidR="008E7614" w:rsidRPr="008E7614" w:rsidRDefault="008E7614" w:rsidP="008E7614">
            <w:pPr>
              <w:rPr>
                <w:rFonts w:eastAsia="Times New Roman" w:cs="Times New Roman"/>
                <w:sz w:val="14"/>
                <w:szCs w:val="16"/>
              </w:rPr>
            </w:pPr>
            <w:r w:rsidRPr="008E7614">
              <w:rPr>
                <w:rFonts w:eastAsia="Times New Roman" w:cs="Times New Roman"/>
                <w:sz w:val="14"/>
                <w:szCs w:val="16"/>
              </w:rPr>
              <w:t>The struggle for sovereignty within and among states resulted in varying degrees of political centralization</w:t>
            </w:r>
          </w:p>
          <w:p w14:paraId="5DF9F974" w14:textId="77777777" w:rsidR="008E7614" w:rsidRPr="008E7614" w:rsidRDefault="008E7614" w:rsidP="008E7614">
            <w:pPr>
              <w:rPr>
                <w:rFonts w:eastAsia="Times New Roman" w:cs="Times New Roman"/>
                <w:i/>
                <w:sz w:val="14"/>
                <w:szCs w:val="16"/>
              </w:rPr>
            </w:pPr>
            <w:r w:rsidRPr="008E7614">
              <w:rPr>
                <w:rFonts w:eastAsia="Times New Roman" w:cs="Times New Roman"/>
                <w:i/>
                <w:sz w:val="14"/>
                <w:szCs w:val="16"/>
              </w:rPr>
              <w:t>•The new concept of the sovereign state and secular systems of law played a central role in the creation of new political institutions</w:t>
            </w:r>
          </w:p>
          <w:p w14:paraId="59E3D026" w14:textId="77777777" w:rsidR="008E7614" w:rsidRPr="008E7614" w:rsidRDefault="008E7614" w:rsidP="008E7614">
            <w:pPr>
              <w:rPr>
                <w:rFonts w:eastAsia="Times New Roman" w:cs="Times New Roman"/>
                <w:i/>
                <w:sz w:val="14"/>
                <w:szCs w:val="16"/>
              </w:rPr>
            </w:pPr>
            <w:r w:rsidRPr="008E7614">
              <w:rPr>
                <w:rFonts w:eastAsia="Times New Roman" w:cs="Times New Roman"/>
                <w:i/>
                <w:sz w:val="14"/>
                <w:szCs w:val="16"/>
              </w:rPr>
              <w:t>•The competition for power between monarchs and corporate and minority language groups produced different distributions of governmental authority in European states</w:t>
            </w:r>
          </w:p>
          <w:p w14:paraId="13B5290F" w14:textId="77777777" w:rsidR="008E7614" w:rsidRPr="008E7614" w:rsidRDefault="008E7614" w:rsidP="008E7614">
            <w:pPr>
              <w:rPr>
                <w:rFonts w:eastAsia="Times New Roman" w:cs="Times New Roman"/>
                <w:i/>
                <w:sz w:val="14"/>
                <w:szCs w:val="16"/>
              </w:rPr>
            </w:pPr>
            <w:r w:rsidRPr="008E7614">
              <w:rPr>
                <w:rFonts w:eastAsia="Times New Roman" w:cs="Times New Roman"/>
                <w:i/>
                <w:sz w:val="14"/>
                <w:szCs w:val="16"/>
              </w:rPr>
              <w:t>•Monarchies seeking enhanced power faced challenges from nobles who wished to retain traditional forms of shared governance and regional authority</w:t>
            </w:r>
          </w:p>
          <w:p w14:paraId="27F4E377" w14:textId="77777777" w:rsidR="008E7614" w:rsidRPr="008E7614" w:rsidRDefault="008E7614" w:rsidP="008E7614">
            <w:pPr>
              <w:rPr>
                <w:rFonts w:eastAsia="Times New Roman" w:cs="Times New Roman"/>
                <w:i/>
                <w:sz w:val="14"/>
                <w:szCs w:val="16"/>
              </w:rPr>
            </w:pPr>
            <w:r w:rsidRPr="008E7614">
              <w:rPr>
                <w:rFonts w:eastAsia="Times New Roman" w:cs="Times New Roman"/>
                <w:i/>
                <w:sz w:val="14"/>
                <w:szCs w:val="16"/>
              </w:rPr>
              <w:t>•Within state, minority local and regional identities based of language and culture led to resistance against the dominant national group</w:t>
            </w:r>
          </w:p>
          <w:p w14:paraId="78C71CDA" w14:textId="77777777" w:rsidR="008E7614" w:rsidRPr="000515EC" w:rsidRDefault="008E7614" w:rsidP="008E7614">
            <w:pPr>
              <w:rPr>
                <w:rFonts w:eastAsia="Times New Roman" w:cs="Times New Roman"/>
                <w:sz w:val="14"/>
                <w:szCs w:val="16"/>
              </w:rPr>
            </w:pPr>
          </w:p>
        </w:tc>
        <w:tc>
          <w:tcPr>
            <w:tcW w:w="8805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9AAC21F" w14:textId="77777777" w:rsidR="008E7614" w:rsidRPr="000515EC" w:rsidRDefault="008E7614" w:rsidP="00E36412">
            <w:pPr>
              <w:spacing w:line="276" w:lineRule="auto"/>
              <w:rPr>
                <w:rFonts w:eastAsia="Times New Roman" w:cs="Times New Roman"/>
                <w:sz w:val="14"/>
                <w:szCs w:val="16"/>
              </w:rPr>
            </w:pPr>
          </w:p>
        </w:tc>
      </w:tr>
      <w:tr w:rsidR="008E7614" w:rsidRPr="000515EC" w14:paraId="2CAB3BB5" w14:textId="77777777" w:rsidTr="00E10F06">
        <w:trPr>
          <w:gridAfter w:val="1"/>
          <w:wAfter w:w="15" w:type="dxa"/>
          <w:trHeight w:val="1457"/>
        </w:trPr>
        <w:tc>
          <w:tcPr>
            <w:tcW w:w="804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6AFD60E1" w14:textId="77777777" w:rsidR="008E7614" w:rsidRPr="000515EC" w:rsidRDefault="008E7614" w:rsidP="00E36412">
            <w:pPr>
              <w:spacing w:line="276" w:lineRule="auto"/>
              <w:ind w:left="113" w:right="113"/>
              <w:jc w:val="center"/>
              <w:rPr>
                <w:rFonts w:ascii="Britannic Bold" w:eastAsia="Times New Roman" w:hAnsi="Britannic Bold" w:cs="Times New Roman"/>
                <w:szCs w:val="16"/>
              </w:rPr>
            </w:pPr>
          </w:p>
        </w:tc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57A910D" w14:textId="77777777" w:rsidR="008E7614" w:rsidRPr="008E7614" w:rsidRDefault="008E7614" w:rsidP="008E7614">
            <w:pPr>
              <w:rPr>
                <w:rFonts w:eastAsia="Times New Roman" w:cs="Times New Roman"/>
                <w:sz w:val="14"/>
                <w:szCs w:val="16"/>
              </w:rPr>
            </w:pPr>
            <w:r w:rsidRPr="008E7614">
              <w:rPr>
                <w:rFonts w:eastAsia="Times New Roman" w:cs="Times New Roman"/>
                <w:sz w:val="14"/>
                <w:szCs w:val="16"/>
              </w:rPr>
              <w:t>Different models of political sovereignty affected the relationship among states and between states and individuals</w:t>
            </w:r>
          </w:p>
          <w:p w14:paraId="1A1B5633" w14:textId="77777777" w:rsidR="008E7614" w:rsidRPr="008E7614" w:rsidRDefault="008E7614" w:rsidP="008E7614">
            <w:pPr>
              <w:rPr>
                <w:rFonts w:eastAsia="Times New Roman" w:cs="Times New Roman"/>
                <w:i/>
                <w:sz w:val="14"/>
                <w:szCs w:val="16"/>
              </w:rPr>
            </w:pPr>
            <w:r w:rsidRPr="008E7614">
              <w:rPr>
                <w:rFonts w:eastAsia="Times New Roman" w:cs="Times New Roman"/>
                <w:i/>
                <w:sz w:val="14"/>
                <w:szCs w:val="16"/>
              </w:rPr>
              <w:t xml:space="preserve">•In much of Europe, absolute monarchy was established over the course of the 17th and 18th centuries </w:t>
            </w:r>
          </w:p>
          <w:p w14:paraId="25C69807" w14:textId="77777777" w:rsidR="008E7614" w:rsidRPr="000515EC" w:rsidRDefault="008E7614" w:rsidP="005D3D17">
            <w:pPr>
              <w:spacing w:line="276" w:lineRule="auto"/>
              <w:rPr>
                <w:rFonts w:eastAsia="Times New Roman" w:cs="Times New Roman"/>
                <w:sz w:val="14"/>
                <w:szCs w:val="16"/>
              </w:rPr>
            </w:pPr>
            <w:r w:rsidRPr="008E7614">
              <w:rPr>
                <w:rFonts w:eastAsia="Times New Roman" w:cs="Times New Roman"/>
                <w:i/>
                <w:sz w:val="14"/>
                <w:szCs w:val="16"/>
              </w:rPr>
              <w:t>•Challenges to absolutism resulted in alternative political systems</w:t>
            </w:r>
          </w:p>
        </w:tc>
        <w:tc>
          <w:tcPr>
            <w:tcW w:w="880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4EC3128B" w14:textId="77777777" w:rsidR="008E7614" w:rsidRPr="000515EC" w:rsidRDefault="008E7614" w:rsidP="00E36412">
            <w:pPr>
              <w:spacing w:line="276" w:lineRule="auto"/>
              <w:rPr>
                <w:rFonts w:eastAsia="Times New Roman" w:cs="Times New Roman"/>
                <w:sz w:val="14"/>
                <w:szCs w:val="16"/>
              </w:rPr>
            </w:pPr>
          </w:p>
        </w:tc>
      </w:tr>
      <w:tr w:rsidR="008E7614" w:rsidRPr="000515EC" w14:paraId="33C2914E" w14:textId="77777777" w:rsidTr="00E10F06">
        <w:trPr>
          <w:gridAfter w:val="1"/>
          <w:wAfter w:w="15" w:type="dxa"/>
        </w:trPr>
        <w:tc>
          <w:tcPr>
            <w:tcW w:w="804" w:type="dxa"/>
            <w:vMerge w:val="restart"/>
            <w:tcBorders>
              <w:top w:val="single" w:sz="6" w:space="0" w:color="auto"/>
              <w:bottom w:val="single" w:sz="12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401E6718" w14:textId="77777777" w:rsidR="008E7614" w:rsidRPr="008E7614" w:rsidRDefault="008E7614" w:rsidP="008E7614">
            <w:pPr>
              <w:spacing w:line="276" w:lineRule="auto"/>
              <w:ind w:left="113" w:right="113"/>
              <w:jc w:val="center"/>
              <w:rPr>
                <w:rFonts w:ascii="Britannic Bold" w:hAnsi="Britannic Bold"/>
                <w:szCs w:val="16"/>
              </w:rPr>
            </w:pPr>
            <w:r w:rsidRPr="008E7614">
              <w:rPr>
                <w:rFonts w:ascii="Britannic Bold" w:hAnsi="Britannic Bold"/>
                <w:szCs w:val="16"/>
              </w:rPr>
              <w:t xml:space="preserve">The English Civil War and the Glorious Revolution </w:t>
            </w:r>
          </w:p>
          <w:p w14:paraId="6965E37A" w14:textId="77777777" w:rsidR="008E7614" w:rsidRPr="000515EC" w:rsidRDefault="008E7614" w:rsidP="00E36412">
            <w:pPr>
              <w:spacing w:line="276" w:lineRule="auto"/>
              <w:ind w:left="113" w:right="113"/>
              <w:jc w:val="center"/>
              <w:rPr>
                <w:rFonts w:ascii="Britannic Bold" w:eastAsia="Times New Roman" w:hAnsi="Britannic Bold" w:cs="Times New Roman"/>
                <w:szCs w:val="16"/>
              </w:rPr>
            </w:pPr>
          </w:p>
        </w:tc>
        <w:tc>
          <w:tcPr>
            <w:tcW w:w="476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4D49E69" w14:textId="77777777" w:rsidR="008E7614" w:rsidRDefault="008E7614" w:rsidP="00E36412">
            <w:pPr>
              <w:spacing w:line="276" w:lineRule="auto"/>
              <w:rPr>
                <w:sz w:val="14"/>
                <w:szCs w:val="16"/>
              </w:rPr>
            </w:pPr>
          </w:p>
          <w:p w14:paraId="6BCDC283" w14:textId="77777777" w:rsidR="00D303DA" w:rsidRPr="000515EC" w:rsidRDefault="00D303DA" w:rsidP="00E36412">
            <w:pPr>
              <w:spacing w:line="276" w:lineRule="auto"/>
              <w:rPr>
                <w:sz w:val="14"/>
                <w:szCs w:val="16"/>
              </w:rPr>
            </w:pPr>
          </w:p>
          <w:p w14:paraId="4FAC0769" w14:textId="77777777" w:rsidR="00D303DA" w:rsidRDefault="008E7614" w:rsidP="00E36412">
            <w:pPr>
              <w:spacing w:line="276" w:lineRule="auto"/>
              <w:rPr>
                <w:rFonts w:eastAsia="Times New Roman" w:cs="Times New Roman"/>
                <w:sz w:val="14"/>
                <w:szCs w:val="16"/>
              </w:rPr>
            </w:pPr>
            <w:r w:rsidRPr="008E7614">
              <w:rPr>
                <w:sz w:val="14"/>
                <w:szCs w:val="16"/>
              </w:rPr>
              <w:t>The English Civil War – a conflict among the monarchy, Parliament, and other elites over their respective roles in the political structure – exemplified the competition for power among monarchs and competing groups</w:t>
            </w:r>
            <w:r>
              <w:rPr>
                <w:sz w:val="14"/>
                <w:szCs w:val="16"/>
              </w:rPr>
              <w:br/>
            </w:r>
          </w:p>
          <w:p w14:paraId="15A52FAC" w14:textId="77777777" w:rsidR="00D303DA" w:rsidRPr="000515EC" w:rsidRDefault="00D303DA" w:rsidP="00E36412">
            <w:pPr>
              <w:spacing w:line="276" w:lineRule="auto"/>
              <w:rPr>
                <w:rFonts w:eastAsia="Times New Roman" w:cs="Times New Roman"/>
                <w:sz w:val="14"/>
                <w:szCs w:val="16"/>
              </w:rPr>
            </w:pPr>
          </w:p>
        </w:tc>
        <w:tc>
          <w:tcPr>
            <w:tcW w:w="8805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229BDE" w14:textId="77777777" w:rsidR="008E7614" w:rsidRPr="000515EC" w:rsidRDefault="008E7614" w:rsidP="00E36412">
            <w:pPr>
              <w:spacing w:line="276" w:lineRule="auto"/>
              <w:rPr>
                <w:rFonts w:eastAsia="Times New Roman" w:cs="Times New Roman"/>
                <w:sz w:val="14"/>
                <w:szCs w:val="16"/>
              </w:rPr>
            </w:pPr>
          </w:p>
        </w:tc>
      </w:tr>
      <w:tr w:rsidR="008E7614" w:rsidRPr="000515EC" w14:paraId="25DB6F55" w14:textId="77777777" w:rsidTr="00E10F06">
        <w:trPr>
          <w:gridAfter w:val="1"/>
          <w:wAfter w:w="15" w:type="dxa"/>
          <w:trHeight w:val="1791"/>
        </w:trPr>
        <w:tc>
          <w:tcPr>
            <w:tcW w:w="804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4A4D2857" w14:textId="77777777" w:rsidR="008E7614" w:rsidRPr="000515EC" w:rsidRDefault="008E7614" w:rsidP="00E36412">
            <w:pPr>
              <w:spacing w:line="276" w:lineRule="auto"/>
              <w:ind w:left="113" w:right="113"/>
              <w:jc w:val="center"/>
              <w:rPr>
                <w:rFonts w:ascii="Britannic Bold" w:eastAsia="Times New Roman" w:hAnsi="Britannic Bold" w:cs="Times New Roman"/>
                <w:szCs w:val="16"/>
              </w:rPr>
            </w:pPr>
          </w:p>
        </w:tc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D1164A1" w14:textId="77777777" w:rsidR="008E7614" w:rsidRPr="000515EC" w:rsidRDefault="008E7614" w:rsidP="00E36412">
            <w:pPr>
              <w:spacing w:line="276" w:lineRule="auto"/>
              <w:rPr>
                <w:rFonts w:eastAsia="Times New Roman" w:cs="Times New Roman"/>
                <w:sz w:val="14"/>
                <w:szCs w:val="16"/>
              </w:rPr>
            </w:pPr>
            <w:r w:rsidRPr="008E7614">
              <w:rPr>
                <w:sz w:val="14"/>
                <w:szCs w:val="16"/>
              </w:rPr>
              <w:t>The outcome of the English Civil War and the Glorious Revolution protected the rights of gentry and ar</w:t>
            </w:r>
            <w:r w:rsidR="00686147">
              <w:rPr>
                <w:sz w:val="14"/>
                <w:szCs w:val="16"/>
              </w:rPr>
              <w:t>istocracy from absolutism throug</w:t>
            </w:r>
            <w:r w:rsidRPr="008E7614">
              <w:rPr>
                <w:sz w:val="14"/>
                <w:szCs w:val="16"/>
              </w:rPr>
              <w:t xml:space="preserve">h assertions of the rights of Parliament </w:t>
            </w:r>
          </w:p>
        </w:tc>
        <w:tc>
          <w:tcPr>
            <w:tcW w:w="880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E31DA" w14:textId="77777777" w:rsidR="008E7614" w:rsidRPr="000515EC" w:rsidRDefault="008E7614" w:rsidP="00E36412">
            <w:pPr>
              <w:spacing w:line="276" w:lineRule="auto"/>
              <w:rPr>
                <w:rFonts w:eastAsia="Times New Roman" w:cs="Times New Roman"/>
                <w:sz w:val="14"/>
                <w:szCs w:val="16"/>
              </w:rPr>
            </w:pPr>
          </w:p>
        </w:tc>
      </w:tr>
      <w:tr w:rsidR="00D303DA" w:rsidRPr="000515EC" w14:paraId="0A7F23B9" w14:textId="77777777" w:rsidTr="00D303DA">
        <w:trPr>
          <w:gridAfter w:val="1"/>
          <w:wAfter w:w="15" w:type="dxa"/>
          <w:trHeight w:val="1791"/>
        </w:trPr>
        <w:tc>
          <w:tcPr>
            <w:tcW w:w="8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 w:themeFill="text1"/>
            <w:textDirection w:val="btLr"/>
            <w:vAlign w:val="center"/>
          </w:tcPr>
          <w:p w14:paraId="6E4AE286" w14:textId="77777777" w:rsidR="00D303DA" w:rsidRPr="000515EC" w:rsidRDefault="00D303DA" w:rsidP="00E36412">
            <w:pPr>
              <w:spacing w:line="276" w:lineRule="auto"/>
              <w:ind w:left="113" w:right="113"/>
              <w:jc w:val="center"/>
              <w:rPr>
                <w:rFonts w:ascii="Britannic Bold" w:eastAsia="Times New Roman" w:hAnsi="Britannic Bold" w:cs="Times New Roman"/>
                <w:szCs w:val="16"/>
              </w:rPr>
            </w:pPr>
            <w:r>
              <w:rPr>
                <w:rFonts w:ascii="Britannic Bold" w:eastAsia="Times New Roman" w:hAnsi="Britannic Bold" w:cs="Times New Roman"/>
                <w:szCs w:val="16"/>
              </w:rPr>
              <w:t xml:space="preserve">Review </w:t>
            </w:r>
          </w:p>
        </w:tc>
        <w:tc>
          <w:tcPr>
            <w:tcW w:w="135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E115EE" w14:textId="77777777" w:rsidR="00D303DA" w:rsidRDefault="00D303DA" w:rsidP="00D303DA">
            <w:pPr>
              <w:spacing w:line="276" w:lineRule="auto"/>
              <w:rPr>
                <w:rFonts w:eastAsia="Times New Roman" w:cs="Times New Roman"/>
                <w:sz w:val="14"/>
                <w:szCs w:val="16"/>
              </w:rPr>
            </w:pPr>
            <w:r w:rsidRPr="00D303DA">
              <w:rPr>
                <w:rFonts w:eastAsia="Times New Roman" w:cs="Times New Roman"/>
                <w:sz w:val="14"/>
                <w:szCs w:val="16"/>
              </w:rPr>
              <w:t>Explain the context in wh</w:t>
            </w:r>
            <w:r>
              <w:rPr>
                <w:rFonts w:eastAsia="Times New Roman" w:cs="Times New Roman"/>
                <w:sz w:val="14"/>
                <w:szCs w:val="16"/>
              </w:rPr>
              <w:t>i</w:t>
            </w:r>
            <w:r w:rsidRPr="00D303DA">
              <w:rPr>
                <w:rFonts w:eastAsia="Times New Roman" w:cs="Times New Roman"/>
                <w:sz w:val="14"/>
                <w:szCs w:val="16"/>
              </w:rPr>
              <w:t>ch differ</w:t>
            </w:r>
            <w:r>
              <w:rPr>
                <w:rFonts w:eastAsia="Times New Roman" w:cs="Times New Roman"/>
                <w:sz w:val="14"/>
                <w:szCs w:val="16"/>
              </w:rPr>
              <w:t>ent f</w:t>
            </w:r>
            <w:r w:rsidRPr="00D303DA">
              <w:rPr>
                <w:rFonts w:eastAsia="Times New Roman" w:cs="Times New Roman"/>
                <w:sz w:val="14"/>
                <w:szCs w:val="16"/>
              </w:rPr>
              <w:t>o</w:t>
            </w:r>
            <w:r>
              <w:rPr>
                <w:rFonts w:eastAsia="Times New Roman" w:cs="Times New Roman"/>
                <w:sz w:val="14"/>
                <w:szCs w:val="16"/>
              </w:rPr>
              <w:t>r</w:t>
            </w:r>
            <w:r w:rsidRPr="00D303DA">
              <w:rPr>
                <w:rFonts w:eastAsia="Times New Roman" w:cs="Times New Roman"/>
                <w:sz w:val="14"/>
                <w:szCs w:val="16"/>
              </w:rPr>
              <w:t>ms of political power developed from 1648-1815.</w:t>
            </w:r>
          </w:p>
          <w:p w14:paraId="5B1330FD" w14:textId="77777777" w:rsidR="00D303DA" w:rsidRDefault="00D303DA" w:rsidP="00D303DA">
            <w:pPr>
              <w:spacing w:line="276" w:lineRule="auto"/>
              <w:rPr>
                <w:rFonts w:eastAsia="Times New Roman" w:cs="Times New Roman"/>
                <w:sz w:val="14"/>
                <w:szCs w:val="16"/>
              </w:rPr>
            </w:pPr>
          </w:p>
          <w:p w14:paraId="0A4B3879" w14:textId="77777777" w:rsidR="00D96DC6" w:rsidRDefault="00D96DC6" w:rsidP="00D303DA">
            <w:pPr>
              <w:spacing w:line="276" w:lineRule="auto"/>
              <w:rPr>
                <w:rFonts w:eastAsia="Times New Roman" w:cs="Times New Roman"/>
                <w:sz w:val="14"/>
                <w:szCs w:val="16"/>
              </w:rPr>
            </w:pPr>
          </w:p>
          <w:p w14:paraId="02C23647" w14:textId="77777777" w:rsidR="00D303DA" w:rsidRDefault="00D303DA" w:rsidP="00D303DA">
            <w:pPr>
              <w:spacing w:line="276" w:lineRule="auto"/>
              <w:rPr>
                <w:rFonts w:eastAsia="Times New Roman" w:cs="Times New Roman"/>
                <w:sz w:val="14"/>
                <w:szCs w:val="16"/>
              </w:rPr>
            </w:pPr>
          </w:p>
          <w:p w14:paraId="6FA8FDBC" w14:textId="77777777" w:rsidR="00D303DA" w:rsidRPr="00D303DA" w:rsidRDefault="00D303DA" w:rsidP="00D303DA">
            <w:pPr>
              <w:spacing w:line="276" w:lineRule="auto"/>
              <w:rPr>
                <w:rFonts w:eastAsia="Times New Roman" w:cs="Times New Roman"/>
                <w:sz w:val="14"/>
                <w:szCs w:val="16"/>
              </w:rPr>
            </w:pPr>
          </w:p>
          <w:p w14:paraId="411AFB21" w14:textId="77777777" w:rsidR="00D303DA" w:rsidRDefault="00D303DA" w:rsidP="00D303DA">
            <w:pPr>
              <w:spacing w:line="276" w:lineRule="auto"/>
              <w:rPr>
                <w:rFonts w:eastAsia="Times New Roman" w:cs="Times New Roman"/>
                <w:sz w:val="14"/>
                <w:szCs w:val="16"/>
              </w:rPr>
            </w:pPr>
            <w:r w:rsidRPr="00D303DA">
              <w:rPr>
                <w:rFonts w:eastAsia="Times New Roman" w:cs="Times New Roman"/>
                <w:sz w:val="14"/>
                <w:szCs w:val="16"/>
              </w:rPr>
              <w:t>Explain the causes and consequences of the English Civil War.</w:t>
            </w:r>
          </w:p>
          <w:p w14:paraId="4320E5B3" w14:textId="77777777" w:rsidR="00D303DA" w:rsidRDefault="00D303DA" w:rsidP="00D303DA">
            <w:pPr>
              <w:spacing w:line="276" w:lineRule="auto"/>
              <w:rPr>
                <w:rFonts w:eastAsia="Times New Roman" w:cs="Times New Roman"/>
                <w:sz w:val="14"/>
                <w:szCs w:val="16"/>
              </w:rPr>
            </w:pPr>
          </w:p>
          <w:p w14:paraId="6018CD28" w14:textId="77777777" w:rsidR="00D303DA" w:rsidRDefault="00D303DA" w:rsidP="00D303DA">
            <w:pPr>
              <w:spacing w:line="276" w:lineRule="auto"/>
              <w:rPr>
                <w:rFonts w:eastAsia="Times New Roman" w:cs="Times New Roman"/>
                <w:sz w:val="14"/>
                <w:szCs w:val="16"/>
              </w:rPr>
            </w:pPr>
          </w:p>
          <w:p w14:paraId="32835C29" w14:textId="77777777" w:rsidR="00D96DC6" w:rsidRDefault="00D96DC6" w:rsidP="00D303DA">
            <w:pPr>
              <w:spacing w:line="276" w:lineRule="auto"/>
              <w:rPr>
                <w:rFonts w:eastAsia="Times New Roman" w:cs="Times New Roman"/>
                <w:sz w:val="14"/>
                <w:szCs w:val="16"/>
              </w:rPr>
            </w:pPr>
          </w:p>
          <w:p w14:paraId="7473688F" w14:textId="77777777" w:rsidR="00D303DA" w:rsidRPr="000515EC" w:rsidRDefault="00D303DA" w:rsidP="00D303DA">
            <w:pPr>
              <w:spacing w:line="276" w:lineRule="auto"/>
              <w:rPr>
                <w:rFonts w:eastAsia="Times New Roman" w:cs="Times New Roman"/>
                <w:sz w:val="14"/>
                <w:szCs w:val="16"/>
              </w:rPr>
            </w:pPr>
          </w:p>
        </w:tc>
      </w:tr>
      <w:tr w:rsidR="008E7614" w:rsidRPr="000515EC" w14:paraId="061690F9" w14:textId="77777777" w:rsidTr="00F92E56">
        <w:trPr>
          <w:gridAfter w:val="1"/>
          <w:wAfter w:w="15" w:type="dxa"/>
          <w:trHeight w:val="1860"/>
        </w:trPr>
        <w:tc>
          <w:tcPr>
            <w:tcW w:w="804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4A8A27BB" w14:textId="77777777" w:rsidR="008E7614" w:rsidRPr="000515EC" w:rsidRDefault="008E7614" w:rsidP="00E36412">
            <w:pPr>
              <w:spacing w:line="276" w:lineRule="auto"/>
              <w:ind w:left="113" w:right="113"/>
              <w:jc w:val="center"/>
              <w:rPr>
                <w:rFonts w:ascii="Britannic Bold" w:eastAsia="Times New Roman" w:hAnsi="Britannic Bold" w:cs="Times New Roman"/>
                <w:szCs w:val="16"/>
              </w:rPr>
            </w:pPr>
            <w:r>
              <w:rPr>
                <w:rFonts w:ascii="Britannic Bold" w:eastAsia="Times New Roman" w:hAnsi="Britannic Bold" w:cs="Times New Roman"/>
                <w:szCs w:val="16"/>
              </w:rPr>
              <w:lastRenderedPageBreak/>
              <w:t>The Dutch Golden Age</w:t>
            </w:r>
          </w:p>
        </w:tc>
        <w:tc>
          <w:tcPr>
            <w:tcW w:w="47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3122FB44" w14:textId="77777777" w:rsidR="008E7614" w:rsidRPr="000515EC" w:rsidRDefault="008E7614" w:rsidP="00E36412">
            <w:pPr>
              <w:spacing w:line="276" w:lineRule="auto"/>
              <w:rPr>
                <w:sz w:val="14"/>
                <w:szCs w:val="16"/>
              </w:rPr>
            </w:pPr>
            <w:r w:rsidRPr="008E7614">
              <w:rPr>
                <w:sz w:val="14"/>
                <w:szCs w:val="16"/>
              </w:rPr>
              <w:t>The Dutch Republic, established by a Protestant revolt against the Habsburg monarchy, developed an oligarchy of urban gentry and rural landholders to promote trade and protect traditional rights</w:t>
            </w:r>
          </w:p>
        </w:tc>
        <w:tc>
          <w:tcPr>
            <w:tcW w:w="8805" w:type="dxa"/>
            <w:tcBorders>
              <w:top w:val="single" w:sz="12" w:space="0" w:color="auto"/>
            </w:tcBorders>
            <w:vAlign w:val="center"/>
          </w:tcPr>
          <w:p w14:paraId="260E1A60" w14:textId="77777777" w:rsidR="008E7614" w:rsidRPr="000515EC" w:rsidRDefault="008E7614" w:rsidP="00E36412">
            <w:pPr>
              <w:spacing w:line="276" w:lineRule="auto"/>
              <w:rPr>
                <w:rFonts w:eastAsia="Times New Roman" w:cs="Times New Roman"/>
                <w:sz w:val="14"/>
                <w:szCs w:val="16"/>
              </w:rPr>
            </w:pPr>
          </w:p>
        </w:tc>
      </w:tr>
      <w:tr w:rsidR="00E10F06" w:rsidRPr="000515EC" w14:paraId="249A3CAE" w14:textId="77777777" w:rsidTr="00E10F06">
        <w:trPr>
          <w:gridAfter w:val="1"/>
          <w:wAfter w:w="15" w:type="dxa"/>
          <w:trHeight w:val="1410"/>
        </w:trPr>
        <w:tc>
          <w:tcPr>
            <w:tcW w:w="804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000000" w:themeFill="text1"/>
            <w:textDirection w:val="btLr"/>
            <w:vAlign w:val="center"/>
          </w:tcPr>
          <w:p w14:paraId="2AC4477F" w14:textId="77777777" w:rsidR="00E10F06" w:rsidRDefault="00E10F06" w:rsidP="00E36412">
            <w:pPr>
              <w:spacing w:line="276" w:lineRule="auto"/>
              <w:ind w:left="113" w:right="113"/>
              <w:jc w:val="center"/>
              <w:rPr>
                <w:rFonts w:ascii="Britannic Bold" w:eastAsia="Times New Roman" w:hAnsi="Britannic Bold" w:cs="Times New Roman"/>
                <w:szCs w:val="16"/>
              </w:rPr>
            </w:pPr>
            <w:r>
              <w:rPr>
                <w:rFonts w:ascii="Britannic Bold" w:eastAsia="Times New Roman" w:hAnsi="Britannic Bold" w:cs="Times New Roman"/>
                <w:szCs w:val="16"/>
              </w:rPr>
              <w:t>Review</w:t>
            </w:r>
          </w:p>
        </w:tc>
        <w:tc>
          <w:tcPr>
            <w:tcW w:w="1356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46F79EF7" w14:textId="77777777" w:rsidR="00E10F06" w:rsidRPr="000515EC" w:rsidRDefault="00E10F06" w:rsidP="00E36412">
            <w:pPr>
              <w:spacing w:line="276" w:lineRule="auto"/>
              <w:rPr>
                <w:rFonts w:eastAsia="Times New Roman" w:cs="Times New Roman"/>
                <w:sz w:val="14"/>
                <w:szCs w:val="16"/>
              </w:rPr>
            </w:pPr>
            <w:r>
              <w:rPr>
                <w:rFonts w:eastAsia="Times New Roman" w:cs="Times New Roman"/>
                <w:sz w:val="14"/>
                <w:szCs w:val="16"/>
              </w:rPr>
              <w:br/>
            </w:r>
            <w:r w:rsidRPr="00E10F06">
              <w:rPr>
                <w:rFonts w:eastAsia="Times New Roman" w:cs="Times New Roman"/>
                <w:sz w:val="14"/>
                <w:szCs w:val="16"/>
              </w:rPr>
              <w:t>Explain the factors that contributed to the development of the Dutch Republic.</w:t>
            </w:r>
          </w:p>
        </w:tc>
      </w:tr>
      <w:tr w:rsidR="00E10F06" w:rsidRPr="000515EC" w14:paraId="15160B5A" w14:textId="77777777" w:rsidTr="00E10F06">
        <w:trPr>
          <w:cantSplit/>
          <w:trHeight w:val="1394"/>
        </w:trPr>
        <w:tc>
          <w:tcPr>
            <w:tcW w:w="8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4C16959C" w14:textId="77777777" w:rsidR="00E10F06" w:rsidRPr="000515EC" w:rsidRDefault="00E10F06" w:rsidP="00E36412">
            <w:pPr>
              <w:spacing w:line="276" w:lineRule="auto"/>
              <w:ind w:left="113" w:right="113"/>
              <w:jc w:val="center"/>
              <w:rPr>
                <w:rFonts w:ascii="Britannic Bold" w:eastAsia="Times New Roman" w:hAnsi="Britannic Bold" w:cs="Times New Roman"/>
              </w:rPr>
            </w:pPr>
            <w:r w:rsidRPr="008E7614">
              <w:rPr>
                <w:rFonts w:ascii="Britannic Bold" w:eastAsia="Times New Roman" w:hAnsi="Britannic Bold" w:cs="Times New Roman"/>
              </w:rPr>
              <w:t>Balance of Power</w:t>
            </w:r>
          </w:p>
        </w:tc>
        <w:tc>
          <w:tcPr>
            <w:tcW w:w="47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65691" w14:textId="77777777" w:rsidR="00E10F06" w:rsidRDefault="00E10F06" w:rsidP="00F92E56">
            <w:pPr>
              <w:spacing w:line="276" w:lineRule="auto"/>
              <w:rPr>
                <w:sz w:val="14"/>
                <w:szCs w:val="16"/>
              </w:rPr>
            </w:pPr>
          </w:p>
          <w:p w14:paraId="6BE3CACB" w14:textId="77777777" w:rsidR="00E10F06" w:rsidRPr="00F92E56" w:rsidRDefault="00E10F06" w:rsidP="00F92E56">
            <w:pPr>
              <w:spacing w:line="276" w:lineRule="auto"/>
              <w:rPr>
                <w:sz w:val="14"/>
                <w:szCs w:val="16"/>
              </w:rPr>
            </w:pPr>
            <w:r w:rsidRPr="00F92E56">
              <w:rPr>
                <w:sz w:val="14"/>
                <w:szCs w:val="16"/>
              </w:rPr>
              <w:t>The competitive state system led to new patterns of diplomacy and new forms of warfare</w:t>
            </w:r>
          </w:p>
          <w:p w14:paraId="1CE7D0F3" w14:textId="77777777" w:rsidR="00E10F06" w:rsidRPr="00F92E56" w:rsidRDefault="00E10F06" w:rsidP="00F92E56">
            <w:pPr>
              <w:spacing w:line="276" w:lineRule="auto"/>
              <w:rPr>
                <w:i/>
                <w:sz w:val="14"/>
                <w:szCs w:val="16"/>
              </w:rPr>
            </w:pPr>
            <w:r w:rsidRPr="00F92E56">
              <w:rPr>
                <w:i/>
                <w:sz w:val="14"/>
                <w:szCs w:val="16"/>
              </w:rPr>
              <w:t>•Following the Peace of Westphalia, religion declined in importance as a cause for warfare among European states; the concept of the balance of power played an important role in structuring dip</w:t>
            </w:r>
            <w:r>
              <w:rPr>
                <w:i/>
                <w:sz w:val="14"/>
                <w:szCs w:val="16"/>
              </w:rPr>
              <w:t>lomatic and military objectives</w:t>
            </w:r>
          </w:p>
          <w:p w14:paraId="0447AFDB" w14:textId="77777777" w:rsidR="00E10F06" w:rsidRPr="000515EC" w:rsidRDefault="00E10F06" w:rsidP="00F92E56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882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D32132A" w14:textId="77777777" w:rsidR="00E10F06" w:rsidRPr="000515EC" w:rsidRDefault="00E10F06" w:rsidP="00E36412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E10F06" w:rsidRPr="000515EC" w14:paraId="51A6E729" w14:textId="77777777" w:rsidTr="00E10F06">
        <w:trPr>
          <w:cantSplit/>
          <w:trHeight w:val="1392"/>
        </w:trPr>
        <w:tc>
          <w:tcPr>
            <w:tcW w:w="80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09BE2E0D" w14:textId="77777777" w:rsidR="00E10F06" w:rsidRPr="008E7614" w:rsidRDefault="00E10F06" w:rsidP="00E36412">
            <w:pPr>
              <w:spacing w:line="276" w:lineRule="auto"/>
              <w:ind w:left="113" w:right="113"/>
              <w:jc w:val="center"/>
              <w:rPr>
                <w:rFonts w:ascii="Britannic Bold" w:eastAsia="Times New Roman" w:hAnsi="Britannic Bold" w:cs="Times New Roman"/>
              </w:rPr>
            </w:pPr>
          </w:p>
        </w:tc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95E98" w14:textId="77777777" w:rsidR="00E10F06" w:rsidRPr="00F92E56" w:rsidRDefault="00E10F06" w:rsidP="00F92E56">
            <w:pPr>
              <w:spacing w:line="276" w:lineRule="auto"/>
              <w:rPr>
                <w:sz w:val="14"/>
                <w:szCs w:val="16"/>
              </w:rPr>
            </w:pPr>
            <w:r w:rsidRPr="00F92E56">
              <w:rPr>
                <w:sz w:val="14"/>
                <w:szCs w:val="16"/>
              </w:rPr>
              <w:t>The inability of the Polish monarchy to consolidate its authority over the nobility led to Poland’s partition by Prussia, Russia, an Austria, and its disappearance from the map of Europe</w:t>
            </w:r>
          </w:p>
          <w:p w14:paraId="7CAEDE0F" w14:textId="77777777" w:rsidR="00E10F06" w:rsidRPr="00F92E56" w:rsidRDefault="00E10F06" w:rsidP="00F92E56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88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B89D46B" w14:textId="77777777" w:rsidR="00E10F06" w:rsidRPr="000515EC" w:rsidRDefault="00E10F06" w:rsidP="00E36412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E10F06" w:rsidRPr="000515EC" w14:paraId="79607E68" w14:textId="77777777" w:rsidTr="00E10F06">
        <w:trPr>
          <w:cantSplit/>
          <w:trHeight w:val="1392"/>
        </w:trPr>
        <w:tc>
          <w:tcPr>
            <w:tcW w:w="80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0AFEE504" w14:textId="77777777" w:rsidR="00E10F06" w:rsidRPr="000515EC" w:rsidRDefault="00E10F06" w:rsidP="00F92E56">
            <w:pPr>
              <w:spacing w:line="276" w:lineRule="auto"/>
              <w:ind w:left="113" w:right="113"/>
              <w:jc w:val="center"/>
              <w:rPr>
                <w:rFonts w:ascii="Britannic Bold" w:eastAsia="Times New Roman" w:hAnsi="Britannic Bold" w:cs="Times New Roman"/>
              </w:rPr>
            </w:pPr>
          </w:p>
        </w:tc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48B1D" w14:textId="77777777" w:rsidR="00E10F06" w:rsidRDefault="00E10F06" w:rsidP="00F92E56">
            <w:pPr>
              <w:spacing w:line="276" w:lineRule="auto"/>
              <w:rPr>
                <w:sz w:val="14"/>
                <w:szCs w:val="16"/>
              </w:rPr>
            </w:pPr>
          </w:p>
          <w:p w14:paraId="1679CE60" w14:textId="77777777" w:rsidR="00E10F06" w:rsidRPr="00F92E56" w:rsidRDefault="00E10F06" w:rsidP="00F92E56">
            <w:pPr>
              <w:spacing w:line="276" w:lineRule="auto"/>
              <w:rPr>
                <w:sz w:val="14"/>
                <w:szCs w:val="16"/>
              </w:rPr>
            </w:pPr>
            <w:r w:rsidRPr="00F92E56">
              <w:rPr>
                <w:sz w:val="14"/>
                <w:szCs w:val="16"/>
              </w:rPr>
              <w:t>After 1648, dynastic and state interests, along with Europe’s expanding colonial empires, influenced the diplomacy of Europ</w:t>
            </w:r>
            <w:r>
              <w:rPr>
                <w:sz w:val="14"/>
                <w:szCs w:val="16"/>
              </w:rPr>
              <w:t>e</w:t>
            </w:r>
            <w:r w:rsidRPr="00F92E56">
              <w:rPr>
                <w:sz w:val="14"/>
                <w:szCs w:val="16"/>
              </w:rPr>
              <w:t xml:space="preserve">an state and frequently led to war </w:t>
            </w:r>
          </w:p>
          <w:p w14:paraId="59EEEFA5" w14:textId="77777777" w:rsidR="00E10F06" w:rsidRPr="00F92E56" w:rsidRDefault="00E10F06" w:rsidP="00F92E56">
            <w:pPr>
              <w:spacing w:line="276" w:lineRule="auto"/>
              <w:rPr>
                <w:i/>
                <w:sz w:val="14"/>
                <w:szCs w:val="16"/>
              </w:rPr>
            </w:pPr>
            <w:r w:rsidRPr="00F92E56">
              <w:rPr>
                <w:i/>
                <w:sz w:val="14"/>
                <w:szCs w:val="16"/>
              </w:rPr>
              <w:t>•After the Austrian defeat of the Turks in 1683 at the Battle of Vienna, the Ottomans ceased their westward expansion</w:t>
            </w:r>
          </w:p>
          <w:p w14:paraId="3E6C84AD" w14:textId="77777777" w:rsidR="00E10F06" w:rsidRPr="00F92E56" w:rsidRDefault="00E10F06" w:rsidP="00F92E56">
            <w:pPr>
              <w:spacing w:line="276" w:lineRule="auto"/>
              <w:rPr>
                <w:i/>
                <w:sz w:val="14"/>
                <w:szCs w:val="16"/>
              </w:rPr>
            </w:pPr>
            <w:r w:rsidRPr="00F92E56">
              <w:rPr>
                <w:i/>
                <w:sz w:val="14"/>
                <w:szCs w:val="16"/>
              </w:rPr>
              <w:t xml:space="preserve">•Louis XIV’s nearly continuous wars, pursuing both dynastic and state interests, provoked a coalition of European powers opposing him </w:t>
            </w:r>
          </w:p>
          <w:p w14:paraId="642AC4BA" w14:textId="77777777" w:rsidR="00E10F06" w:rsidRPr="00F92E56" w:rsidRDefault="00E10F06" w:rsidP="00F92E56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88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C9F247" w14:textId="77777777" w:rsidR="00E10F06" w:rsidRPr="000515EC" w:rsidRDefault="00E10F06" w:rsidP="00F92E56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E10F06" w:rsidRPr="000515EC" w14:paraId="7F8384A0" w14:textId="77777777" w:rsidTr="00E10F06">
        <w:trPr>
          <w:cantSplit/>
          <w:trHeight w:val="1392"/>
        </w:trPr>
        <w:tc>
          <w:tcPr>
            <w:tcW w:w="80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05DE5C36" w14:textId="77777777" w:rsidR="00E10F06" w:rsidRPr="008E7614" w:rsidRDefault="00E10F06" w:rsidP="00F92E56">
            <w:pPr>
              <w:spacing w:line="276" w:lineRule="auto"/>
              <w:ind w:left="113" w:right="113"/>
              <w:jc w:val="center"/>
              <w:rPr>
                <w:rFonts w:ascii="Britannic Bold" w:eastAsia="Times New Roman" w:hAnsi="Britannic Bold" w:cs="Times New Roman"/>
              </w:rPr>
            </w:pPr>
          </w:p>
        </w:tc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E8443FB" w14:textId="77777777" w:rsidR="00E10F06" w:rsidRDefault="00E10F06" w:rsidP="00F92E56">
            <w:pPr>
              <w:spacing w:line="276" w:lineRule="auto"/>
              <w:rPr>
                <w:sz w:val="14"/>
                <w:szCs w:val="16"/>
              </w:rPr>
            </w:pPr>
          </w:p>
          <w:p w14:paraId="7330CF25" w14:textId="77777777" w:rsidR="00E10F06" w:rsidRDefault="00E10F06" w:rsidP="00F92E56">
            <w:pPr>
              <w:spacing w:line="276" w:lineRule="auto"/>
              <w:rPr>
                <w:sz w:val="14"/>
                <w:szCs w:val="16"/>
              </w:rPr>
            </w:pPr>
            <w:r w:rsidRPr="00F92E56">
              <w:rPr>
                <w:sz w:val="14"/>
                <w:szCs w:val="16"/>
              </w:rPr>
              <w:t>Advances in military tec</w:t>
            </w:r>
            <w:r>
              <w:rPr>
                <w:sz w:val="14"/>
                <w:szCs w:val="16"/>
              </w:rPr>
              <w:t>hnology led to new forms of warf</w:t>
            </w:r>
            <w:r w:rsidRPr="00F92E56">
              <w:rPr>
                <w:sz w:val="14"/>
                <w:szCs w:val="16"/>
              </w:rPr>
              <w:t>are, including greater reliance on infantry, firearms, mobile cannon, and more elaborate fortifications, all financed by heavier taxation and requiring a larger bureaucracy. Ne</w:t>
            </w:r>
            <w:r>
              <w:rPr>
                <w:sz w:val="14"/>
                <w:szCs w:val="16"/>
              </w:rPr>
              <w:t>w military techniques and institutions (</w:t>
            </w:r>
            <w:proofErr w:type="spellStart"/>
            <w:r>
              <w:rPr>
                <w:sz w:val="14"/>
                <w:szCs w:val="16"/>
              </w:rPr>
              <w:t>i</w:t>
            </w:r>
            <w:r w:rsidRPr="00F92E56">
              <w:rPr>
                <w:sz w:val="14"/>
                <w:szCs w:val="16"/>
              </w:rPr>
              <w:t>e</w:t>
            </w:r>
            <w:proofErr w:type="spellEnd"/>
            <w:r w:rsidRPr="00F92E56">
              <w:rPr>
                <w:sz w:val="14"/>
                <w:szCs w:val="16"/>
              </w:rPr>
              <w:t>, the military revolution) tipped the balance of power toward states ale to marshal sufficient resources for the new military environment</w:t>
            </w:r>
          </w:p>
          <w:p w14:paraId="3287ABEA" w14:textId="77777777" w:rsidR="00E10F06" w:rsidRPr="00F92E56" w:rsidRDefault="00E10F06" w:rsidP="00F92E56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88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9DAF206" w14:textId="77777777" w:rsidR="00E10F06" w:rsidRPr="000515EC" w:rsidRDefault="00E10F06" w:rsidP="00F92E56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D303DA" w:rsidRPr="000515EC" w14:paraId="721F9C69" w14:textId="77777777" w:rsidTr="00E10F06">
        <w:trPr>
          <w:cantSplit/>
          <w:trHeight w:val="1392"/>
        </w:trPr>
        <w:tc>
          <w:tcPr>
            <w:tcW w:w="804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7383F405" w14:textId="77777777" w:rsidR="00D303DA" w:rsidRPr="008E7614" w:rsidRDefault="00D303DA" w:rsidP="00F92E56">
            <w:pPr>
              <w:spacing w:line="276" w:lineRule="auto"/>
              <w:ind w:left="113" w:right="113"/>
              <w:jc w:val="center"/>
              <w:rPr>
                <w:rFonts w:ascii="Britannic Bold" w:eastAsia="Times New Roman" w:hAnsi="Britannic Bold" w:cs="Times New Roman"/>
              </w:rPr>
            </w:pPr>
            <w:r w:rsidRPr="00D303DA">
              <w:rPr>
                <w:rFonts w:ascii="Britannic Bold" w:eastAsia="Times New Roman" w:hAnsi="Britannic Bold" w:cs="Times New Roman"/>
              </w:rPr>
              <w:lastRenderedPageBreak/>
              <w:t>Absolutist Approaches to Power</w:t>
            </w:r>
          </w:p>
        </w:tc>
        <w:tc>
          <w:tcPr>
            <w:tcW w:w="47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5546F" w14:textId="77777777" w:rsidR="00D303DA" w:rsidRPr="00F92E56" w:rsidRDefault="00D303DA" w:rsidP="00D303DA">
            <w:pPr>
              <w:spacing w:line="276" w:lineRule="auto"/>
              <w:rPr>
                <w:sz w:val="14"/>
                <w:szCs w:val="16"/>
              </w:rPr>
            </w:pPr>
            <w:r w:rsidRPr="00D303DA">
              <w:rPr>
                <w:sz w:val="14"/>
                <w:szCs w:val="16"/>
              </w:rPr>
              <w:t>Absolute monarchies limited the nobility’s participation in governance but preserved the aristocracy’s socia</w:t>
            </w:r>
            <w:r>
              <w:rPr>
                <w:sz w:val="14"/>
                <w:szCs w:val="16"/>
              </w:rPr>
              <w:t>l position and legal privileges</w:t>
            </w:r>
          </w:p>
        </w:tc>
        <w:tc>
          <w:tcPr>
            <w:tcW w:w="882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20F50077" w14:textId="77777777" w:rsidR="00D303DA" w:rsidRPr="000515EC" w:rsidRDefault="00D303DA" w:rsidP="00F92E56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D303DA" w:rsidRPr="000515EC" w14:paraId="22B76968" w14:textId="77777777" w:rsidTr="00D303DA">
        <w:trPr>
          <w:cantSplit/>
          <w:trHeight w:val="1392"/>
        </w:trPr>
        <w:tc>
          <w:tcPr>
            <w:tcW w:w="80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41C0576A" w14:textId="77777777" w:rsidR="00D303DA" w:rsidRPr="00D303DA" w:rsidRDefault="00D303DA" w:rsidP="00F92E56">
            <w:pPr>
              <w:spacing w:line="276" w:lineRule="auto"/>
              <w:ind w:left="113" w:right="113"/>
              <w:jc w:val="center"/>
              <w:rPr>
                <w:rFonts w:ascii="Britannic Bold" w:eastAsia="Times New Roman" w:hAnsi="Britannic Bold" w:cs="Times New Roman"/>
              </w:rPr>
            </w:pPr>
          </w:p>
        </w:tc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64D4F" w14:textId="77777777" w:rsidR="00D303DA" w:rsidRPr="00F92E56" w:rsidRDefault="00D303DA" w:rsidP="00D303DA">
            <w:pPr>
              <w:spacing w:line="276" w:lineRule="auto"/>
              <w:rPr>
                <w:sz w:val="14"/>
                <w:szCs w:val="16"/>
              </w:rPr>
            </w:pPr>
            <w:r w:rsidRPr="00D303DA">
              <w:rPr>
                <w:sz w:val="14"/>
                <w:szCs w:val="16"/>
              </w:rPr>
              <w:t>Louis XIV and his finance minister, Jean-Baptiste Colbert, extended the administrative, financial, military, and religious control of the central s</w:t>
            </w:r>
            <w:r>
              <w:rPr>
                <w:sz w:val="14"/>
                <w:szCs w:val="16"/>
              </w:rPr>
              <w:t>tate over the French population</w:t>
            </w:r>
          </w:p>
        </w:tc>
        <w:tc>
          <w:tcPr>
            <w:tcW w:w="88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0309455" w14:textId="77777777" w:rsidR="00D303DA" w:rsidRPr="000515EC" w:rsidRDefault="00D303DA" w:rsidP="00F92E56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D303DA" w:rsidRPr="000515EC" w14:paraId="43AD2B1C" w14:textId="77777777" w:rsidTr="00E10F06">
        <w:trPr>
          <w:cantSplit/>
          <w:trHeight w:val="1392"/>
        </w:trPr>
        <w:tc>
          <w:tcPr>
            <w:tcW w:w="80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71537D2A" w14:textId="77777777" w:rsidR="00D303DA" w:rsidRPr="00D303DA" w:rsidRDefault="00D303DA" w:rsidP="00F92E56">
            <w:pPr>
              <w:spacing w:line="276" w:lineRule="auto"/>
              <w:ind w:left="113" w:right="113"/>
              <w:jc w:val="center"/>
              <w:rPr>
                <w:rFonts w:ascii="Britannic Bold" w:eastAsia="Times New Roman" w:hAnsi="Britannic Bold" w:cs="Times New Roman"/>
              </w:rPr>
            </w:pPr>
          </w:p>
        </w:tc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F5B1EA" w14:textId="77777777" w:rsidR="00D303DA" w:rsidRPr="00F92E56" w:rsidRDefault="00D303DA" w:rsidP="00D303DA">
            <w:pPr>
              <w:spacing w:line="276" w:lineRule="auto"/>
              <w:rPr>
                <w:sz w:val="14"/>
                <w:szCs w:val="16"/>
              </w:rPr>
            </w:pPr>
            <w:r w:rsidRPr="00D303DA">
              <w:rPr>
                <w:sz w:val="14"/>
                <w:szCs w:val="16"/>
              </w:rPr>
              <w:t>Peter the Great “westernized” the Russian state and society, transforming the political, religious, and cultural institutions; Catherine the Great continued this process</w:t>
            </w:r>
          </w:p>
        </w:tc>
        <w:tc>
          <w:tcPr>
            <w:tcW w:w="8820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B72903" w14:textId="77777777" w:rsidR="00D303DA" w:rsidRPr="000515EC" w:rsidRDefault="00D303DA" w:rsidP="00F92E56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E10F06" w:rsidRPr="000515EC" w14:paraId="652842BE" w14:textId="77777777" w:rsidTr="00E10F06">
        <w:trPr>
          <w:cantSplit/>
          <w:trHeight w:val="1392"/>
        </w:trPr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000000" w:themeFill="text1"/>
            <w:textDirection w:val="btLr"/>
            <w:vAlign w:val="center"/>
          </w:tcPr>
          <w:p w14:paraId="655BB4E6" w14:textId="77777777" w:rsidR="00E10F06" w:rsidRPr="00D303DA" w:rsidRDefault="00E10F06" w:rsidP="00F92E56">
            <w:pPr>
              <w:spacing w:line="276" w:lineRule="auto"/>
              <w:ind w:left="113" w:right="113"/>
              <w:jc w:val="center"/>
              <w:rPr>
                <w:rFonts w:ascii="Britannic Bold" w:eastAsia="Times New Roman" w:hAnsi="Britannic Bold" w:cs="Times New Roman"/>
              </w:rPr>
            </w:pPr>
            <w:r>
              <w:rPr>
                <w:rFonts w:ascii="Britannic Bold" w:eastAsia="Times New Roman" w:hAnsi="Britannic Bold" w:cs="Times New Roman"/>
              </w:rPr>
              <w:t>Review</w:t>
            </w:r>
          </w:p>
        </w:tc>
        <w:tc>
          <w:tcPr>
            <w:tcW w:w="13581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37D2B2" w14:textId="77777777" w:rsidR="00E10F06" w:rsidRPr="00E10F06" w:rsidRDefault="00E10F06" w:rsidP="00E10F06">
            <w:pPr>
              <w:spacing w:line="27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br/>
            </w:r>
            <w:r w:rsidRPr="00E10F06">
              <w:rPr>
                <w:sz w:val="14"/>
                <w:szCs w:val="16"/>
              </w:rPr>
              <w:t>Explain how European states attempted to establish and maintain a balance of power on the continent throughout the period from 1648-1815.</w:t>
            </w:r>
          </w:p>
          <w:p w14:paraId="1A9AA2CD" w14:textId="77777777" w:rsidR="00E10F06" w:rsidRDefault="00E10F06" w:rsidP="00E10F06">
            <w:pPr>
              <w:spacing w:line="276" w:lineRule="auto"/>
              <w:rPr>
                <w:sz w:val="14"/>
                <w:szCs w:val="16"/>
              </w:rPr>
            </w:pPr>
          </w:p>
          <w:p w14:paraId="3964456D" w14:textId="77777777" w:rsidR="00E10F06" w:rsidRDefault="00E10F06" w:rsidP="00E10F06">
            <w:pPr>
              <w:spacing w:line="276" w:lineRule="auto"/>
              <w:rPr>
                <w:sz w:val="14"/>
                <w:szCs w:val="16"/>
              </w:rPr>
            </w:pPr>
          </w:p>
          <w:p w14:paraId="56C82DDA" w14:textId="77777777" w:rsidR="00E10F06" w:rsidRDefault="00E10F06" w:rsidP="00E10F06">
            <w:pPr>
              <w:spacing w:line="276" w:lineRule="auto"/>
              <w:rPr>
                <w:sz w:val="14"/>
                <w:szCs w:val="16"/>
              </w:rPr>
            </w:pPr>
          </w:p>
          <w:p w14:paraId="5893FA6E" w14:textId="77777777" w:rsidR="00E10F06" w:rsidRDefault="00E10F06" w:rsidP="00E10F06">
            <w:pPr>
              <w:spacing w:line="276" w:lineRule="auto"/>
              <w:rPr>
                <w:sz w:val="14"/>
                <w:szCs w:val="16"/>
              </w:rPr>
            </w:pPr>
          </w:p>
          <w:p w14:paraId="3FFB3FED" w14:textId="77777777" w:rsidR="00D96DC6" w:rsidRDefault="00D96DC6" w:rsidP="00E10F06">
            <w:pPr>
              <w:spacing w:line="276" w:lineRule="auto"/>
              <w:rPr>
                <w:sz w:val="14"/>
                <w:szCs w:val="16"/>
              </w:rPr>
            </w:pPr>
          </w:p>
          <w:p w14:paraId="24D04B81" w14:textId="77777777" w:rsidR="00E10F06" w:rsidRPr="00E10F06" w:rsidRDefault="00E10F06" w:rsidP="00E10F06">
            <w:pPr>
              <w:spacing w:line="276" w:lineRule="auto"/>
              <w:rPr>
                <w:sz w:val="14"/>
                <w:szCs w:val="16"/>
              </w:rPr>
            </w:pPr>
          </w:p>
          <w:p w14:paraId="65ED569F" w14:textId="77777777" w:rsidR="00E10F06" w:rsidRPr="00E10F06" w:rsidRDefault="00E10F06" w:rsidP="00E10F06">
            <w:pPr>
              <w:spacing w:line="276" w:lineRule="auto"/>
              <w:rPr>
                <w:sz w:val="14"/>
                <w:szCs w:val="16"/>
              </w:rPr>
            </w:pPr>
            <w:r w:rsidRPr="00E10F06">
              <w:rPr>
                <w:sz w:val="14"/>
                <w:szCs w:val="16"/>
              </w:rPr>
              <w:t>Explain how advances in technology contributed to a development balance of power on the continent throughout the period from 1648-1815.</w:t>
            </w:r>
          </w:p>
          <w:p w14:paraId="5D210BE5" w14:textId="77777777" w:rsidR="00E10F06" w:rsidRDefault="00E10F06" w:rsidP="00E10F06">
            <w:pPr>
              <w:spacing w:line="276" w:lineRule="auto"/>
              <w:rPr>
                <w:sz w:val="14"/>
                <w:szCs w:val="16"/>
              </w:rPr>
            </w:pPr>
          </w:p>
          <w:p w14:paraId="57D22CE0" w14:textId="77777777" w:rsidR="00E10F06" w:rsidRDefault="00E10F06" w:rsidP="00E10F06">
            <w:pPr>
              <w:spacing w:line="276" w:lineRule="auto"/>
              <w:rPr>
                <w:sz w:val="14"/>
                <w:szCs w:val="16"/>
              </w:rPr>
            </w:pPr>
          </w:p>
          <w:p w14:paraId="351081AA" w14:textId="77777777" w:rsidR="00E10F06" w:rsidRDefault="00E10F06" w:rsidP="00E10F06">
            <w:pPr>
              <w:spacing w:line="276" w:lineRule="auto"/>
              <w:rPr>
                <w:sz w:val="14"/>
                <w:szCs w:val="16"/>
              </w:rPr>
            </w:pPr>
          </w:p>
          <w:p w14:paraId="554B2D00" w14:textId="77777777" w:rsidR="00E10F06" w:rsidRDefault="00E10F06" w:rsidP="00E10F06">
            <w:pPr>
              <w:spacing w:line="276" w:lineRule="auto"/>
              <w:rPr>
                <w:sz w:val="14"/>
                <w:szCs w:val="16"/>
              </w:rPr>
            </w:pPr>
          </w:p>
          <w:p w14:paraId="400A3576" w14:textId="77777777" w:rsidR="00D96DC6" w:rsidRDefault="00D96DC6" w:rsidP="00E10F06">
            <w:pPr>
              <w:spacing w:line="276" w:lineRule="auto"/>
              <w:rPr>
                <w:sz w:val="14"/>
                <w:szCs w:val="16"/>
              </w:rPr>
            </w:pPr>
          </w:p>
          <w:p w14:paraId="62B1CF40" w14:textId="77777777" w:rsidR="00E10F06" w:rsidRPr="00E10F06" w:rsidRDefault="00E10F06" w:rsidP="00E10F06">
            <w:pPr>
              <w:spacing w:line="276" w:lineRule="auto"/>
              <w:rPr>
                <w:sz w:val="14"/>
                <w:szCs w:val="16"/>
              </w:rPr>
            </w:pPr>
          </w:p>
          <w:p w14:paraId="5A68ACDB" w14:textId="77777777" w:rsidR="00E10F06" w:rsidRDefault="00E10F06" w:rsidP="00E10F06">
            <w:pPr>
              <w:spacing w:line="276" w:lineRule="auto"/>
              <w:rPr>
                <w:sz w:val="14"/>
                <w:szCs w:val="16"/>
              </w:rPr>
            </w:pPr>
            <w:r w:rsidRPr="00E10F06">
              <w:rPr>
                <w:sz w:val="14"/>
                <w:szCs w:val="16"/>
              </w:rPr>
              <w:t>Explain how absolutist forms of rule affected social and political development from 1648 to 1815.</w:t>
            </w:r>
          </w:p>
          <w:p w14:paraId="7CBC28E5" w14:textId="77777777" w:rsidR="00E10F06" w:rsidRDefault="00E10F06" w:rsidP="00E10F06">
            <w:pPr>
              <w:spacing w:line="276" w:lineRule="auto"/>
              <w:rPr>
                <w:sz w:val="14"/>
                <w:szCs w:val="16"/>
              </w:rPr>
            </w:pPr>
          </w:p>
          <w:p w14:paraId="5979C324" w14:textId="77777777" w:rsidR="00E10F06" w:rsidRDefault="00E10F06" w:rsidP="00E10F06">
            <w:pPr>
              <w:spacing w:line="276" w:lineRule="auto"/>
              <w:rPr>
                <w:sz w:val="14"/>
                <w:szCs w:val="16"/>
              </w:rPr>
            </w:pPr>
          </w:p>
          <w:p w14:paraId="2F400FED" w14:textId="77777777" w:rsidR="00D96DC6" w:rsidRDefault="00D96DC6" w:rsidP="00E10F06">
            <w:pPr>
              <w:spacing w:line="276" w:lineRule="auto"/>
              <w:rPr>
                <w:sz w:val="14"/>
                <w:szCs w:val="16"/>
              </w:rPr>
            </w:pPr>
          </w:p>
          <w:p w14:paraId="47AFB464" w14:textId="77777777" w:rsidR="00E10F06" w:rsidRDefault="00E10F06" w:rsidP="00E10F06">
            <w:pPr>
              <w:spacing w:line="276" w:lineRule="auto"/>
              <w:rPr>
                <w:sz w:val="14"/>
                <w:szCs w:val="16"/>
              </w:rPr>
            </w:pPr>
          </w:p>
          <w:p w14:paraId="3AA82A22" w14:textId="77777777" w:rsidR="00E10F06" w:rsidRDefault="00E10F06" w:rsidP="00E10F06">
            <w:pPr>
              <w:spacing w:line="276" w:lineRule="auto"/>
              <w:rPr>
                <w:sz w:val="14"/>
                <w:szCs w:val="16"/>
              </w:rPr>
            </w:pPr>
          </w:p>
          <w:p w14:paraId="606530F8" w14:textId="77777777" w:rsidR="00E10F06" w:rsidRDefault="00E10F06" w:rsidP="00E10F06">
            <w:pPr>
              <w:spacing w:line="276" w:lineRule="auto"/>
              <w:rPr>
                <w:sz w:val="14"/>
                <w:szCs w:val="16"/>
              </w:rPr>
            </w:pPr>
          </w:p>
          <w:p w14:paraId="25147309" w14:textId="77777777" w:rsidR="00E10F06" w:rsidRPr="00E10F06" w:rsidRDefault="00E10F06" w:rsidP="00E10F06">
            <w:pPr>
              <w:spacing w:line="27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Compare and contrast two European monarchs OR compare and contrast constitutionalism in England and absolutism in France or Russia.</w:t>
            </w:r>
          </w:p>
          <w:p w14:paraId="1C8DEB0D" w14:textId="77777777" w:rsidR="00E10F06" w:rsidRDefault="00E10F06" w:rsidP="00F92E56">
            <w:pPr>
              <w:spacing w:line="276" w:lineRule="auto"/>
              <w:rPr>
                <w:sz w:val="14"/>
                <w:szCs w:val="16"/>
              </w:rPr>
            </w:pPr>
          </w:p>
          <w:p w14:paraId="0B7F0FD7" w14:textId="77777777" w:rsidR="00E10F06" w:rsidRDefault="00E10F06" w:rsidP="00F92E56">
            <w:pPr>
              <w:spacing w:line="276" w:lineRule="auto"/>
              <w:rPr>
                <w:sz w:val="14"/>
                <w:szCs w:val="16"/>
              </w:rPr>
            </w:pPr>
          </w:p>
          <w:p w14:paraId="248F74D6" w14:textId="77777777" w:rsidR="00E10F06" w:rsidRDefault="00E10F06" w:rsidP="00F92E56">
            <w:pPr>
              <w:spacing w:line="276" w:lineRule="auto"/>
              <w:rPr>
                <w:sz w:val="14"/>
                <w:szCs w:val="16"/>
              </w:rPr>
            </w:pPr>
          </w:p>
          <w:p w14:paraId="2E820564" w14:textId="77777777" w:rsidR="00E10F06" w:rsidRDefault="00E10F06" w:rsidP="00F92E56">
            <w:pPr>
              <w:spacing w:line="276" w:lineRule="auto"/>
              <w:rPr>
                <w:sz w:val="14"/>
                <w:szCs w:val="16"/>
              </w:rPr>
            </w:pPr>
          </w:p>
          <w:p w14:paraId="4D15AA63" w14:textId="77777777" w:rsidR="00E10F06" w:rsidRDefault="00E10F06" w:rsidP="00F92E56">
            <w:pPr>
              <w:spacing w:line="276" w:lineRule="auto"/>
              <w:rPr>
                <w:sz w:val="14"/>
                <w:szCs w:val="16"/>
              </w:rPr>
            </w:pPr>
          </w:p>
          <w:p w14:paraId="533688BB" w14:textId="77777777" w:rsidR="00D96DC6" w:rsidRDefault="00D96DC6" w:rsidP="00F92E56">
            <w:pPr>
              <w:spacing w:line="276" w:lineRule="auto"/>
              <w:rPr>
                <w:sz w:val="14"/>
                <w:szCs w:val="16"/>
              </w:rPr>
            </w:pPr>
          </w:p>
          <w:p w14:paraId="6E2855EE" w14:textId="77777777" w:rsidR="00E10F06" w:rsidRDefault="00E10F06" w:rsidP="00F92E56">
            <w:pPr>
              <w:spacing w:line="276" w:lineRule="auto"/>
              <w:rPr>
                <w:sz w:val="14"/>
                <w:szCs w:val="16"/>
              </w:rPr>
            </w:pPr>
          </w:p>
          <w:p w14:paraId="1C759029" w14:textId="77777777" w:rsidR="00E10F06" w:rsidRPr="000515EC" w:rsidRDefault="00E10F06" w:rsidP="00F92E56">
            <w:pPr>
              <w:spacing w:line="276" w:lineRule="auto"/>
              <w:rPr>
                <w:sz w:val="14"/>
                <w:szCs w:val="16"/>
              </w:rPr>
            </w:pPr>
          </w:p>
        </w:tc>
      </w:tr>
    </w:tbl>
    <w:p w14:paraId="549568A9" w14:textId="77777777" w:rsidR="007B6A84" w:rsidRDefault="007B6A84"/>
    <w:sectPr w:rsidR="007B6A84" w:rsidSect="005466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614"/>
    <w:rsid w:val="00686147"/>
    <w:rsid w:val="007B6A84"/>
    <w:rsid w:val="008E7614"/>
    <w:rsid w:val="00914D9F"/>
    <w:rsid w:val="00D303DA"/>
    <w:rsid w:val="00D96DC6"/>
    <w:rsid w:val="00E10F06"/>
    <w:rsid w:val="00E7223D"/>
    <w:rsid w:val="00F9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B84D4"/>
  <w15:chartTrackingRefBased/>
  <w15:docId w15:val="{D54B04A0-97C8-4F2A-8C5A-431099CE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Pool, Emily</dc:creator>
  <cp:keywords/>
  <dc:description/>
  <cp:lastModifiedBy>Casner, Jeffrey R.</cp:lastModifiedBy>
  <cp:revision>2</cp:revision>
  <dcterms:created xsi:type="dcterms:W3CDTF">2020-08-20T23:48:00Z</dcterms:created>
  <dcterms:modified xsi:type="dcterms:W3CDTF">2020-08-20T23:48:00Z</dcterms:modified>
</cp:coreProperties>
</file>